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6086" w:rsidRDefault="00506086">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p>
    <w:p w:rsidR="00506086" w:rsidRDefault="006F08E6">
      <w:pPr>
        <w:keepNext/>
        <w:pBdr>
          <w:top w:val="nil"/>
          <w:left w:val="nil"/>
          <w:bottom w:val="nil"/>
          <w:right w:val="nil"/>
          <w:between w:val="nil"/>
        </w:pBdr>
        <w:tabs>
          <w:tab w:val="left" w:pos="5715"/>
        </w:tabs>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1 (Transparency Reports)</w:t>
      </w:r>
    </w:p>
    <w:p w:rsidR="00506086" w:rsidRDefault="006F08E6">
      <w:pPr>
        <w:spacing w:after="0"/>
        <w:ind w:left="360" w:hanging="360"/>
        <w:rPr>
          <w:rFonts w:ascii="Arial" w:eastAsia="Arial" w:hAnsi="Arial" w:cs="Arial"/>
          <w:color w:val="000000"/>
          <w:sz w:val="24"/>
          <w:szCs w:val="24"/>
        </w:rPr>
      </w:pPr>
      <w:r>
        <w:rPr>
          <w:rFonts w:ascii="Arial" w:eastAsia="Arial" w:hAnsi="Arial" w:cs="Arial"/>
          <w:color w:val="000000"/>
          <w:sz w:val="24"/>
          <w:szCs w:val="24"/>
        </w:rPr>
        <w:t>1.1 The Supplier recognises that the Buyer is subject to PPN 01/17 (Updates to transparency principles v1.1 (</w:t>
      </w:r>
      <w:hyperlink r:id="rId7">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with the provisions of this Schedule in order to assist the Buyer with its compliance with its obligations under that PPN.</w:t>
      </w:r>
    </w:p>
    <w:p w:rsidR="00506086" w:rsidRDefault="00506086">
      <w:pPr>
        <w:spacing w:after="0"/>
        <w:ind w:left="720" w:hanging="720"/>
        <w:rPr>
          <w:rFonts w:ascii="Arial" w:eastAsia="Arial" w:hAnsi="Arial" w:cs="Arial"/>
          <w:color w:val="000000"/>
          <w:sz w:val="24"/>
          <w:szCs w:val="24"/>
        </w:rPr>
      </w:pPr>
    </w:p>
    <w:p w:rsidR="00506086" w:rsidRDefault="006F08E6">
      <w:pPr>
        <w:spacing w:after="0"/>
        <w:ind w:left="360" w:hanging="360"/>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506086" w:rsidRDefault="00506086">
      <w:pPr>
        <w:spacing w:after="0"/>
        <w:rPr>
          <w:rFonts w:ascii="Arial" w:eastAsia="Arial" w:hAnsi="Arial" w:cs="Arial"/>
          <w:color w:val="000000"/>
          <w:sz w:val="24"/>
          <w:szCs w:val="24"/>
        </w:rPr>
      </w:pPr>
    </w:p>
    <w:p w:rsidR="00506086" w:rsidRDefault="006F08E6">
      <w:pPr>
        <w:spacing w:after="0"/>
        <w:ind w:left="360" w:hanging="360"/>
        <w:rPr>
          <w:rFonts w:ascii="Arial" w:eastAsia="Arial" w:hAnsi="Arial" w:cs="Arial"/>
          <w:color w:val="000000"/>
          <w:sz w:val="24"/>
          <w:szCs w:val="24"/>
        </w:rPr>
      </w:pPr>
      <w:r>
        <w:rPr>
          <w:rFonts w:ascii="Arial" w:eastAsia="Arial" w:hAnsi="Arial" w:cs="Arial"/>
          <w:color w:val="000000"/>
          <w:sz w:val="24"/>
          <w:szCs w:val="24"/>
        </w:rPr>
        <w:t>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506086" w:rsidRDefault="00506086">
      <w:pPr>
        <w:spacing w:after="0"/>
        <w:ind w:left="720" w:hanging="720"/>
        <w:rPr>
          <w:rFonts w:ascii="Arial" w:eastAsia="Arial" w:hAnsi="Arial" w:cs="Arial"/>
          <w:color w:val="000000"/>
          <w:sz w:val="24"/>
          <w:szCs w:val="24"/>
        </w:rPr>
      </w:pPr>
    </w:p>
    <w:p w:rsidR="00506086" w:rsidRDefault="006F08E6">
      <w:pPr>
        <w:spacing w:after="0"/>
        <w:ind w:left="360" w:hanging="360"/>
        <w:rPr>
          <w:rFonts w:ascii="Arial" w:eastAsia="Arial" w:hAnsi="Arial" w:cs="Arial"/>
          <w:color w:val="000000"/>
          <w:sz w:val="24"/>
          <w:szCs w:val="24"/>
        </w:rPr>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rsidR="00506086" w:rsidRDefault="006F08E6">
      <w:pPr>
        <w:rPr>
          <w:rFonts w:ascii="Arial" w:eastAsia="Arial" w:hAnsi="Arial" w:cs="Arial"/>
          <w:color w:val="000000"/>
          <w:sz w:val="24"/>
          <w:szCs w:val="24"/>
        </w:rPr>
      </w:pPr>
      <w:r>
        <w:br w:type="page"/>
      </w:r>
    </w:p>
    <w:p w:rsidR="00506086" w:rsidRDefault="00506086">
      <w:pPr>
        <w:spacing w:after="0"/>
        <w:rPr>
          <w:rFonts w:ascii="Arial" w:eastAsia="Arial" w:hAnsi="Arial" w:cs="Arial"/>
          <w:color w:val="000000"/>
          <w:sz w:val="24"/>
          <w:szCs w:val="24"/>
        </w:rPr>
      </w:pPr>
    </w:p>
    <w:p w:rsidR="00506086" w:rsidRDefault="00506086">
      <w:pPr>
        <w:spacing w:after="0"/>
        <w:rPr>
          <w:rFonts w:ascii="Arial" w:eastAsia="Arial" w:hAnsi="Arial" w:cs="Arial"/>
          <w:color w:val="000000"/>
          <w:sz w:val="24"/>
          <w:szCs w:val="24"/>
        </w:rPr>
      </w:pPr>
    </w:p>
    <w:p w:rsidR="00506086" w:rsidRDefault="006F08E6">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506086">
        <w:trPr>
          <w:trHeight w:val="123"/>
        </w:trPr>
        <w:tc>
          <w:tcPr>
            <w:tcW w:w="2943" w:type="dxa"/>
            <w:tcBorders>
              <w:top w:val="single" w:sz="4" w:space="0" w:color="000000"/>
              <w:left w:val="single" w:sz="4" w:space="0" w:color="000000"/>
              <w:bottom w:val="single" w:sz="4" w:space="0" w:color="000000"/>
              <w:right w:val="single" w:sz="4" w:space="0" w:color="000000"/>
            </w:tcBorders>
          </w:tcPr>
          <w:p w:rsidR="00506086" w:rsidRDefault="006F08E6">
            <w:pPr>
              <w:spacing w:after="0"/>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506086" w:rsidRDefault="006F08E6">
            <w:pPr>
              <w:spacing w:after="0"/>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506086" w:rsidRDefault="006F08E6">
            <w:pPr>
              <w:spacing w:after="0"/>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506086" w:rsidRDefault="006F08E6">
            <w:pPr>
              <w:spacing w:after="0"/>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506086">
        <w:trPr>
          <w:trHeight w:val="214"/>
        </w:trPr>
        <w:tc>
          <w:tcPr>
            <w:tcW w:w="2943" w:type="dxa"/>
            <w:tcBorders>
              <w:top w:val="single" w:sz="4" w:space="0" w:color="000000"/>
              <w:left w:val="single" w:sz="4" w:space="0" w:color="000000"/>
              <w:bottom w:val="single" w:sz="4" w:space="0" w:color="000000"/>
              <w:right w:val="single" w:sz="4" w:space="0" w:color="000000"/>
            </w:tcBorders>
          </w:tcPr>
          <w:p w:rsidR="00506086" w:rsidRPr="00F17430" w:rsidRDefault="006F08E6">
            <w:pPr>
              <w:tabs>
                <w:tab w:val="left" w:pos="3380"/>
              </w:tabs>
              <w:spacing w:after="0"/>
              <w:rPr>
                <w:rFonts w:ascii="Arial" w:eastAsia="Arial" w:hAnsi="Arial" w:cs="Arial"/>
                <w:color w:val="000000"/>
                <w:sz w:val="24"/>
                <w:szCs w:val="24"/>
              </w:rPr>
            </w:pPr>
            <w:r w:rsidRPr="00F17430">
              <w:rPr>
                <w:rFonts w:ascii="Arial" w:eastAsia="Arial" w:hAnsi="Arial" w:cs="Arial"/>
                <w:color w:val="000000"/>
                <w:sz w:val="24"/>
                <w:szCs w:val="24"/>
              </w:rPr>
              <w:t>Performance</w:t>
            </w:r>
            <w:r w:rsidRPr="00F17430">
              <w:rPr>
                <w:rFonts w:ascii="Arial" w:eastAsia="Arial" w:hAnsi="Arial" w:cs="Arial"/>
                <w:color w:val="000000"/>
                <w:sz w:val="24"/>
                <w:szCs w:val="24"/>
              </w:rPr>
              <w:tab/>
            </w:r>
          </w:p>
        </w:tc>
        <w:tc>
          <w:tcPr>
            <w:tcW w:w="1553" w:type="dxa"/>
            <w:tcBorders>
              <w:top w:val="single" w:sz="4" w:space="0" w:color="000000"/>
              <w:left w:val="single" w:sz="4" w:space="0" w:color="000000"/>
              <w:bottom w:val="single" w:sz="4" w:space="0" w:color="000000"/>
              <w:right w:val="single" w:sz="4" w:space="0" w:color="000000"/>
            </w:tcBorders>
          </w:tcPr>
          <w:p w:rsidR="00506086" w:rsidRPr="00F17430" w:rsidRDefault="00506086">
            <w:pPr>
              <w:spacing w:after="0"/>
              <w:rPr>
                <w:rFonts w:ascii="Arial" w:eastAsia="Arial" w:hAnsi="Arial" w:cs="Arial"/>
                <w:sz w:val="24"/>
                <w:szCs w:val="24"/>
              </w:rPr>
            </w:pPr>
          </w:p>
          <w:p w:rsidR="00506086" w:rsidRPr="00F17430" w:rsidRDefault="00F17430">
            <w:pPr>
              <w:spacing w:after="0"/>
              <w:rPr>
                <w:rFonts w:ascii="Arial" w:eastAsia="Arial" w:hAnsi="Arial" w:cs="Arial"/>
                <w:color w:val="000000"/>
                <w:sz w:val="24"/>
                <w:szCs w:val="24"/>
              </w:rPr>
            </w:pPr>
            <w:r w:rsidRPr="00F17430">
              <w:rPr>
                <w:rFonts w:ascii="Arial" w:eastAsia="Arial" w:hAnsi="Arial" w:cs="Arial"/>
                <w:color w:val="000000"/>
                <w:sz w:val="24"/>
                <w:szCs w:val="24"/>
              </w:rPr>
              <w:t>Contract Progress</w:t>
            </w:r>
          </w:p>
        </w:tc>
        <w:tc>
          <w:tcPr>
            <w:tcW w:w="2248" w:type="dxa"/>
            <w:tcBorders>
              <w:top w:val="single" w:sz="4" w:space="0" w:color="000000"/>
              <w:left w:val="single" w:sz="4" w:space="0" w:color="000000"/>
              <w:bottom w:val="single" w:sz="4" w:space="0" w:color="000000"/>
              <w:right w:val="single" w:sz="4" w:space="0" w:color="000000"/>
            </w:tcBorders>
          </w:tcPr>
          <w:p w:rsidR="00506086" w:rsidRPr="00F17430" w:rsidRDefault="00506086">
            <w:pPr>
              <w:spacing w:after="0"/>
              <w:rPr>
                <w:rFonts w:ascii="Arial" w:eastAsia="Arial" w:hAnsi="Arial" w:cs="Arial"/>
                <w:sz w:val="24"/>
                <w:szCs w:val="24"/>
              </w:rPr>
            </w:pPr>
          </w:p>
          <w:p w:rsidR="00506086" w:rsidRPr="00F17430" w:rsidRDefault="00F17430">
            <w:pPr>
              <w:spacing w:after="0"/>
              <w:rPr>
                <w:rFonts w:ascii="Arial" w:eastAsia="Arial" w:hAnsi="Arial" w:cs="Arial"/>
                <w:color w:val="000000"/>
                <w:sz w:val="24"/>
                <w:szCs w:val="24"/>
              </w:rPr>
            </w:pPr>
            <w:r w:rsidRPr="00F17430">
              <w:rPr>
                <w:rFonts w:ascii="Arial" w:eastAsia="Arial" w:hAnsi="Arial" w:cs="Arial"/>
                <w:color w:val="000000"/>
                <w:sz w:val="24"/>
                <w:szCs w:val="24"/>
              </w:rPr>
              <w:t>Report</w:t>
            </w:r>
          </w:p>
        </w:tc>
        <w:tc>
          <w:tcPr>
            <w:tcW w:w="2248" w:type="dxa"/>
            <w:tcBorders>
              <w:top w:val="single" w:sz="4" w:space="0" w:color="000000"/>
              <w:left w:val="single" w:sz="4" w:space="0" w:color="000000"/>
              <w:bottom w:val="single" w:sz="4" w:space="0" w:color="000000"/>
              <w:right w:val="single" w:sz="4" w:space="0" w:color="000000"/>
            </w:tcBorders>
          </w:tcPr>
          <w:p w:rsidR="00506086" w:rsidRPr="00F17430" w:rsidRDefault="00506086">
            <w:pPr>
              <w:spacing w:after="0"/>
              <w:rPr>
                <w:rFonts w:ascii="Arial" w:eastAsia="Arial" w:hAnsi="Arial" w:cs="Arial"/>
                <w:sz w:val="24"/>
                <w:szCs w:val="24"/>
              </w:rPr>
            </w:pPr>
          </w:p>
          <w:p w:rsidR="00506086" w:rsidRPr="00F17430" w:rsidRDefault="00F17430">
            <w:pPr>
              <w:spacing w:after="0"/>
              <w:rPr>
                <w:rFonts w:ascii="Arial" w:eastAsia="Arial" w:hAnsi="Arial" w:cs="Arial"/>
                <w:color w:val="000000"/>
                <w:sz w:val="24"/>
                <w:szCs w:val="24"/>
              </w:rPr>
            </w:pPr>
            <w:r w:rsidRPr="00F17430">
              <w:rPr>
                <w:rFonts w:ascii="Arial" w:eastAsia="Arial" w:hAnsi="Arial" w:cs="Arial"/>
                <w:color w:val="000000"/>
                <w:sz w:val="24"/>
                <w:szCs w:val="24"/>
              </w:rPr>
              <w:t>Monthly</w:t>
            </w:r>
          </w:p>
        </w:tc>
      </w:tr>
      <w:tr w:rsidR="00506086">
        <w:trPr>
          <w:trHeight w:val="155"/>
        </w:trPr>
        <w:tc>
          <w:tcPr>
            <w:tcW w:w="2943" w:type="dxa"/>
            <w:tcBorders>
              <w:top w:val="single" w:sz="4" w:space="0" w:color="000000"/>
              <w:left w:val="single" w:sz="4" w:space="0" w:color="000000"/>
              <w:bottom w:val="single" w:sz="4" w:space="0" w:color="000000"/>
              <w:right w:val="single" w:sz="4" w:space="0" w:color="000000"/>
            </w:tcBorders>
          </w:tcPr>
          <w:p w:rsidR="00506086" w:rsidRPr="00F17430" w:rsidRDefault="006F08E6">
            <w:pPr>
              <w:spacing w:after="0"/>
              <w:rPr>
                <w:rFonts w:ascii="Arial" w:eastAsia="Arial" w:hAnsi="Arial" w:cs="Arial"/>
                <w:color w:val="000000"/>
                <w:sz w:val="24"/>
                <w:szCs w:val="24"/>
              </w:rPr>
            </w:pPr>
            <w:r w:rsidRPr="00F17430">
              <w:rPr>
                <w:rFonts w:ascii="Arial" w:eastAsia="Arial" w:hAnsi="Arial" w:cs="Arial"/>
                <w:color w:val="000000"/>
                <w:sz w:val="24"/>
                <w:szCs w:val="24"/>
              </w:rPr>
              <w:t>Call-</w:t>
            </w:r>
            <w:proofErr w:type="gramStart"/>
            <w:r w:rsidRPr="00F17430">
              <w:rPr>
                <w:rFonts w:ascii="Arial" w:eastAsia="Arial" w:hAnsi="Arial" w:cs="Arial"/>
                <w:color w:val="000000"/>
                <w:sz w:val="24"/>
                <w:szCs w:val="24"/>
              </w:rPr>
              <w:t>Off  Contract</w:t>
            </w:r>
            <w:proofErr w:type="gramEnd"/>
            <w:r w:rsidRPr="00F17430">
              <w:rPr>
                <w:rFonts w:ascii="Arial" w:eastAsia="Arial" w:hAnsi="Arial" w:cs="Arial"/>
                <w:color w:val="000000"/>
                <w:sz w:val="24"/>
                <w:szCs w:val="24"/>
              </w:rPr>
              <w:t xml:space="preserve"> Charges</w:t>
            </w:r>
          </w:p>
        </w:tc>
        <w:tc>
          <w:tcPr>
            <w:tcW w:w="1553" w:type="dxa"/>
            <w:tcBorders>
              <w:top w:val="single" w:sz="4" w:space="0" w:color="000000"/>
              <w:left w:val="single" w:sz="4" w:space="0" w:color="000000"/>
              <w:bottom w:val="single" w:sz="4" w:space="0" w:color="000000"/>
              <w:right w:val="single" w:sz="4" w:space="0" w:color="000000"/>
            </w:tcBorders>
          </w:tcPr>
          <w:p w:rsidR="00506086" w:rsidRPr="00F17430" w:rsidRDefault="00506086">
            <w:pPr>
              <w:spacing w:after="0"/>
              <w:rPr>
                <w:rFonts w:ascii="Arial" w:eastAsia="Arial" w:hAnsi="Arial" w:cs="Arial"/>
                <w:sz w:val="24"/>
                <w:szCs w:val="24"/>
              </w:rPr>
            </w:pPr>
          </w:p>
          <w:p w:rsidR="00506086" w:rsidRPr="00F17430" w:rsidRDefault="00F17430">
            <w:pPr>
              <w:spacing w:after="0"/>
              <w:rPr>
                <w:rFonts w:ascii="Arial" w:eastAsia="Arial" w:hAnsi="Arial" w:cs="Arial"/>
                <w:color w:val="000000"/>
                <w:sz w:val="24"/>
                <w:szCs w:val="24"/>
              </w:rPr>
            </w:pPr>
            <w:r w:rsidRPr="00F17430">
              <w:rPr>
                <w:rFonts w:ascii="Arial" w:eastAsia="Arial" w:hAnsi="Arial" w:cs="Arial"/>
                <w:color w:val="000000"/>
                <w:sz w:val="24"/>
                <w:szCs w:val="24"/>
              </w:rPr>
              <w:t>Invoice Schedule</w:t>
            </w:r>
          </w:p>
        </w:tc>
        <w:tc>
          <w:tcPr>
            <w:tcW w:w="2248" w:type="dxa"/>
            <w:tcBorders>
              <w:top w:val="single" w:sz="4" w:space="0" w:color="000000"/>
              <w:left w:val="single" w:sz="4" w:space="0" w:color="000000"/>
              <w:bottom w:val="single" w:sz="4" w:space="0" w:color="000000"/>
              <w:right w:val="single" w:sz="4" w:space="0" w:color="000000"/>
            </w:tcBorders>
          </w:tcPr>
          <w:p w:rsidR="00506086" w:rsidRPr="00F17430" w:rsidRDefault="00506086">
            <w:pPr>
              <w:spacing w:after="0"/>
              <w:rPr>
                <w:rFonts w:ascii="Arial" w:eastAsia="Arial" w:hAnsi="Arial" w:cs="Arial"/>
                <w:sz w:val="24"/>
                <w:szCs w:val="24"/>
              </w:rPr>
            </w:pPr>
          </w:p>
          <w:p w:rsidR="00506086" w:rsidRPr="00F17430" w:rsidRDefault="00F17430">
            <w:pPr>
              <w:spacing w:after="0"/>
              <w:rPr>
                <w:rFonts w:ascii="Arial" w:eastAsia="Arial" w:hAnsi="Arial" w:cs="Arial"/>
                <w:color w:val="000000"/>
                <w:sz w:val="24"/>
                <w:szCs w:val="24"/>
              </w:rPr>
            </w:pPr>
            <w:r w:rsidRPr="00F17430">
              <w:rPr>
                <w:rFonts w:ascii="Arial" w:eastAsia="Arial" w:hAnsi="Arial" w:cs="Arial"/>
                <w:color w:val="000000"/>
                <w:sz w:val="24"/>
                <w:szCs w:val="24"/>
              </w:rPr>
              <w:t>Report</w:t>
            </w:r>
          </w:p>
        </w:tc>
        <w:tc>
          <w:tcPr>
            <w:tcW w:w="2248" w:type="dxa"/>
            <w:tcBorders>
              <w:top w:val="single" w:sz="4" w:space="0" w:color="000000"/>
              <w:left w:val="single" w:sz="4" w:space="0" w:color="000000"/>
              <w:bottom w:val="single" w:sz="4" w:space="0" w:color="000000"/>
              <w:right w:val="single" w:sz="4" w:space="0" w:color="000000"/>
            </w:tcBorders>
          </w:tcPr>
          <w:p w:rsidR="00506086" w:rsidRPr="00F17430" w:rsidRDefault="00506086">
            <w:pPr>
              <w:spacing w:after="0"/>
              <w:rPr>
                <w:rFonts w:ascii="Arial" w:eastAsia="Arial" w:hAnsi="Arial" w:cs="Arial"/>
                <w:sz w:val="24"/>
                <w:szCs w:val="24"/>
              </w:rPr>
            </w:pPr>
          </w:p>
          <w:p w:rsidR="00506086" w:rsidRPr="00F17430" w:rsidRDefault="00F17430">
            <w:pPr>
              <w:spacing w:after="0"/>
              <w:rPr>
                <w:rFonts w:ascii="Arial" w:eastAsia="Arial" w:hAnsi="Arial" w:cs="Arial"/>
                <w:color w:val="000000"/>
                <w:sz w:val="24"/>
                <w:szCs w:val="24"/>
              </w:rPr>
            </w:pPr>
            <w:r w:rsidRPr="00F17430">
              <w:rPr>
                <w:rFonts w:ascii="Arial" w:eastAsia="Arial" w:hAnsi="Arial" w:cs="Arial"/>
                <w:color w:val="000000"/>
                <w:sz w:val="24"/>
                <w:szCs w:val="24"/>
              </w:rPr>
              <w:t>Monthly</w:t>
            </w:r>
            <w:bookmarkStart w:id="0" w:name="_GoBack"/>
            <w:bookmarkEnd w:id="0"/>
          </w:p>
        </w:tc>
      </w:tr>
    </w:tbl>
    <w:p w:rsidR="00506086" w:rsidRDefault="00506086">
      <w:pPr>
        <w:tabs>
          <w:tab w:val="left" w:pos="1251"/>
        </w:tabs>
        <w:rPr>
          <w:rFonts w:ascii="Arial" w:eastAsia="Arial" w:hAnsi="Arial" w:cs="Arial"/>
          <w:sz w:val="24"/>
          <w:szCs w:val="24"/>
        </w:rPr>
      </w:pPr>
    </w:p>
    <w:sectPr w:rsidR="0050608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49A9" w:rsidRDefault="001E49A9">
      <w:pPr>
        <w:spacing w:after="0" w:line="240" w:lineRule="auto"/>
      </w:pPr>
      <w:r>
        <w:separator/>
      </w:r>
    </w:p>
  </w:endnote>
  <w:endnote w:type="continuationSeparator" w:id="0">
    <w:p w:rsidR="001E49A9" w:rsidRDefault="001E4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086" w:rsidRDefault="00506086">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086" w:rsidRDefault="00506086">
    <w:pPr>
      <w:tabs>
        <w:tab w:val="center" w:pos="4513"/>
        <w:tab w:val="right" w:pos="9026"/>
      </w:tabs>
      <w:spacing w:after="0"/>
      <w:rPr>
        <w:rFonts w:ascii="Arial" w:eastAsia="Arial" w:hAnsi="Arial" w:cs="Arial"/>
        <w:color w:val="A6A6A6"/>
        <w:sz w:val="20"/>
        <w:szCs w:val="20"/>
      </w:rPr>
    </w:pPr>
  </w:p>
  <w:p w:rsidR="00506086" w:rsidRDefault="005156F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RM6290</w:t>
    </w:r>
    <w:r w:rsidR="006F08E6">
      <w:rPr>
        <w:rFonts w:ascii="Arial" w:eastAsia="Arial" w:hAnsi="Arial" w:cs="Arial"/>
        <w:sz w:val="20"/>
        <w:szCs w:val="20"/>
      </w:rPr>
      <w:tab/>
      <w:t xml:space="preserve">                                           </w:t>
    </w:r>
  </w:p>
  <w:p w:rsidR="00506086" w:rsidRDefault="006F08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1" w:name="_heading=h.30j0zll" w:colFirst="0" w:colLast="0"/>
    <w:bookmarkEnd w:id="1"/>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156F6">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506086" w:rsidRDefault="006F08E6">
    <w:pPr>
      <w:spacing w:after="0"/>
      <w:rPr>
        <w:rFonts w:ascii="Arial" w:eastAsia="Arial" w:hAnsi="Arial" w:cs="Arial"/>
        <w:color w:val="A6A6A6"/>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086" w:rsidRDefault="00506086">
    <w:pPr>
      <w:tabs>
        <w:tab w:val="center" w:pos="4513"/>
        <w:tab w:val="right" w:pos="9026"/>
      </w:tabs>
      <w:spacing w:after="0"/>
      <w:rPr>
        <w:rFonts w:ascii="Arial" w:eastAsia="Arial" w:hAnsi="Arial" w:cs="Arial"/>
        <w:color w:val="A6A6A6"/>
        <w:sz w:val="20"/>
        <w:szCs w:val="20"/>
      </w:rPr>
    </w:pPr>
  </w:p>
  <w:p w:rsidR="00506086" w:rsidRDefault="006F08E6">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506086" w:rsidRDefault="006F08E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506086" w:rsidRDefault="006F08E6">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49A9" w:rsidRDefault="001E49A9">
      <w:pPr>
        <w:spacing w:after="0" w:line="240" w:lineRule="auto"/>
      </w:pPr>
      <w:r>
        <w:separator/>
      </w:r>
    </w:p>
  </w:footnote>
  <w:footnote w:type="continuationSeparator" w:id="0">
    <w:p w:rsidR="001E49A9" w:rsidRDefault="001E49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086" w:rsidRDefault="0050608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086" w:rsidRDefault="006F08E6">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1 (Transparency Reports)</w:t>
    </w:r>
  </w:p>
  <w:p w:rsidR="00506086" w:rsidRDefault="006F08E6">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Call-Off Ref: </w:t>
    </w:r>
  </w:p>
  <w:p w:rsidR="00506086" w:rsidRDefault="006F08E6">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eastAsia="Arial" w:hAnsi="Arial" w:cs="Arial"/>
        <w:color w:val="000000"/>
        <w:sz w:val="16"/>
        <w:szCs w:val="16"/>
      </w:rPr>
      <w:t xml:space="preserve"> </w:t>
    </w:r>
    <w:r>
      <w:rPr>
        <w:color w:val="000000"/>
      </w:rPr>
      <w:t>2018</w:t>
    </w:r>
  </w:p>
  <w:p w:rsidR="00506086" w:rsidRDefault="00506086">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086" w:rsidRDefault="006F08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506086" w:rsidRDefault="006F08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506086" w:rsidRDefault="006F08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506086" w:rsidRDefault="00506086">
    <w:pPr>
      <w:pBdr>
        <w:top w:val="nil"/>
        <w:left w:val="nil"/>
        <w:bottom w:val="nil"/>
        <w:right w:val="nil"/>
        <w:between w:val="nil"/>
      </w:pBdr>
      <w:tabs>
        <w:tab w:val="center" w:pos="4513"/>
        <w:tab w:val="right" w:pos="9026"/>
      </w:tabs>
      <w:spacing w:after="0" w:line="240" w:lineRule="auto"/>
      <w:rPr>
        <w:i/>
        <w:color w:val="000000"/>
      </w:rPr>
    </w:pPr>
  </w:p>
  <w:p w:rsidR="00506086" w:rsidRDefault="00506086">
    <w:pPr>
      <w:pBdr>
        <w:top w:val="nil"/>
        <w:left w:val="nil"/>
        <w:bottom w:val="nil"/>
        <w:right w:val="nil"/>
        <w:between w:val="nil"/>
      </w:pBdr>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086"/>
    <w:rsid w:val="001E49A9"/>
    <w:rsid w:val="00506086"/>
    <w:rsid w:val="005156F6"/>
    <w:rsid w:val="006F08E6"/>
    <w:rsid w:val="00F174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9EAF7"/>
  <w15:docId w15:val="{FC4374F0-CC5D-42BB-91BE-E25B1FEE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lgqErUtKL3lLEB9vflo7NdTvbg==">AMUW2mUK/4dq8/L+lmSE07RHY2Py9qHakDgiCU+GLukhbEHtdvtZEy/2JqxrQSfQQhkLbfxwOQI08eiL4Eij81oG8owz3VtH55cwaYxJzbzKhG309fbvz1HVs+P7RUGJvQGUVbT8oI/T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269</Words>
  <Characters>1537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Nicola Shannon</cp:lastModifiedBy>
  <cp:revision>3</cp:revision>
  <dcterms:created xsi:type="dcterms:W3CDTF">2021-12-21T14:27:00Z</dcterms:created>
  <dcterms:modified xsi:type="dcterms:W3CDTF">2023-10-09T10:15:00Z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